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84CD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5554B404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CEDA54E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2D8AEDEC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45D642DD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7CFE0BE" w14:textId="77777777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23C1FA5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EB515E" w14:textId="77777777" w:rsidR="00D95616" w:rsidRDefault="00000000">
            <w:r>
              <w:t>გაზრდილი ცნობიერება მდგრად მოდაზე და მწვანე პროდუქციაზე</w:t>
            </w:r>
          </w:p>
        </w:tc>
        <w:tc>
          <w:tcPr>
            <w:tcW w:w="3400" w:type="dxa"/>
          </w:tcPr>
          <w:p w14:paraId="459D472F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შექმნილი და გავრცელებული სოციალური კამპანიების რაოდენობა; ჩართულობის მაჩვენებლები (reach, engagement)</w:t>
            </w:r>
          </w:p>
        </w:tc>
        <w:tc>
          <w:tcPr>
            <w:tcW w:w="3681" w:type="dxa"/>
          </w:tcPr>
          <w:p w14:paraId="3DC0AD37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სოციალური მედიის ანალიტიკა, კამპანიის ანგარიშები</w:t>
            </w:r>
          </w:p>
        </w:tc>
      </w:tr>
      <w:tr w:rsidR="00732852" w14:paraId="5699400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3AD8989" w14:textId="77777777" w:rsidR="00D95616" w:rsidRDefault="00000000">
            <w:r>
              <w:t>ახალგაზრდების და ქალების ჩართულობა პრაქტიკულ ეკო-ტექსტილის გამოცდილებაში</w:t>
            </w:r>
          </w:p>
        </w:tc>
        <w:tc>
          <w:tcPr>
            <w:tcW w:w="3400" w:type="dxa"/>
          </w:tcPr>
          <w:p w14:paraId="138233E0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ჩატარებული ვორქშოფების რაოდენობა; მონაწილეთა რაოდენობა</w:t>
            </w:r>
          </w:p>
        </w:tc>
        <w:tc>
          <w:tcPr>
            <w:tcW w:w="3681" w:type="dxa"/>
          </w:tcPr>
          <w:p w14:paraId="050CC975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ვორქშოფის რეგისტრაციის ფორმები, უკუკავშირის ანკეტები, ფოტო/ვიდეო დოკუმენტაცია</w:t>
            </w:r>
          </w:p>
        </w:tc>
      </w:tr>
      <w:tr w:rsidR="00732852" w14:paraId="4B4C68D2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395089" w14:textId="77777777" w:rsidR="00D95616" w:rsidRDefault="00000000">
            <w:r>
              <w:t>B2B კავშირების გაძლიერება და კომპანიების ჩართვა CSR/HR აქტივობებში</w:t>
            </w:r>
          </w:p>
        </w:tc>
        <w:tc>
          <w:tcPr>
            <w:tcW w:w="3400" w:type="dxa"/>
          </w:tcPr>
          <w:p w14:paraId="41D3805F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პარტნიორი კომპანიების რაოდენობა და ჩატარებული გუნდური სესიები</w:t>
            </w:r>
          </w:p>
        </w:tc>
        <w:tc>
          <w:tcPr>
            <w:tcW w:w="3681" w:type="dxa"/>
          </w:tcPr>
          <w:p w14:paraId="69F085DD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ხელშეკრულებები, ღონისძიებების სია, უკუკავშირი კომპანიებისგან</w:t>
            </w:r>
          </w:p>
        </w:tc>
      </w:tr>
      <w:tr w:rsidR="00732852" w14:paraId="72CBBEE8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D5E0B97" w14:textId="77777777" w:rsidR="00D95616" w:rsidRDefault="00000000">
            <w:r>
              <w:t>ტექსტილის ნარჩენების შემცირება და გადამუშავების პოპულარიზაცია</w:t>
            </w:r>
          </w:p>
        </w:tc>
        <w:tc>
          <w:tcPr>
            <w:tcW w:w="3400" w:type="dxa"/>
          </w:tcPr>
          <w:p w14:paraId="2BEF8EC0" w14:textId="0A597B8A" w:rsidR="00D95616" w:rsidRDefault="00727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შეკეთებული </w:t>
            </w:r>
            <w:r w:rsidR="00000000">
              <w:t>პროდუქტის ერთეულების რაოდენობა</w:t>
            </w:r>
          </w:p>
        </w:tc>
        <w:tc>
          <w:tcPr>
            <w:tcW w:w="3681" w:type="dxa"/>
          </w:tcPr>
          <w:p w14:paraId="20442EFF" w14:textId="77777777" w:rsidR="00D9561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გაყიდვების არქივი, პროდუქციის აღწერები, საწარმოო აღრიცხვა</w:t>
            </w:r>
          </w:p>
        </w:tc>
      </w:tr>
    </w:tbl>
    <w:p w14:paraId="0D67B50F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4A7903"/>
    <w:rsid w:val="004D2EF7"/>
    <w:rsid w:val="0050580A"/>
    <w:rsid w:val="00727BB6"/>
    <w:rsid w:val="00732852"/>
    <w:rsid w:val="00BC155F"/>
    <w:rsid w:val="00D95616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DDFEC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1141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Dachi Dgebuadze</cp:lastModifiedBy>
  <cp:revision>3</cp:revision>
  <dcterms:created xsi:type="dcterms:W3CDTF">2025-02-20T11:15:00Z</dcterms:created>
  <dcterms:modified xsi:type="dcterms:W3CDTF">2025-03-31T12:13:00Z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389c76fda0c731b263b35ef4768b06d549770930382542ac28d5f9f294701604</vt:lpwstr>
  </property>
</Properties>
</file>