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2A71E7" w14:paraId="1CDB310E" w14:textId="77777777" w:rsidTr="00332C0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AC6149" w14:textId="38425003" w:rsidR="002A71E7" w:rsidRDefault="00DF72B4" w:rsidP="002A71E7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t>ა</w:t>
            </w:r>
            <w:bookmarkStart w:id="0" w:name="_GoBack"/>
            <w:bookmarkEnd w:id="0"/>
            <w:r w:rsidR="002A71E7" w:rsidRPr="00277867">
              <w:t>ხალგაზრდების შემოქმედებითი და კრიტიკული უნარების განვითარება</w:t>
            </w:r>
          </w:p>
        </w:tc>
        <w:tc>
          <w:tcPr>
            <w:tcW w:w="3400" w:type="dxa"/>
          </w:tcPr>
          <w:p w14:paraId="601CF227" w14:textId="4CBB3AAC" w:rsidR="002A71E7" w:rsidRPr="00556914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277867">
              <w:t>მინიმუმ 300 ბენეფიციარი ჩართული ინტერაქტიული თამაშის პროცესში</w:t>
            </w:r>
          </w:p>
        </w:tc>
        <w:tc>
          <w:tcPr>
            <w:tcW w:w="3681" w:type="dxa"/>
          </w:tcPr>
          <w:p w14:paraId="5182AAB1" w14:textId="721E728C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277867">
              <w:t>მონაწილეთა სარეგისტრაციო ფორმები, უკუკავშირის კითხვარები, აქტივობების ანგარიშები</w:t>
            </w:r>
          </w:p>
        </w:tc>
      </w:tr>
      <w:tr w:rsidR="002A71E7" w14:paraId="632F55D6" w14:textId="77777777" w:rsidTr="00332C0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77F1485" w14:textId="214844C1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 w:rsidRPr="00277867">
              <w:t>შშმ პირებისა და ახალგაზრდა ქალების დასაქმება</w:t>
            </w:r>
          </w:p>
        </w:tc>
        <w:tc>
          <w:tcPr>
            <w:tcW w:w="3400" w:type="dxa"/>
          </w:tcPr>
          <w:p w14:paraId="214302DE" w14:textId="622ED299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277867">
              <w:t>მინიმუმ 5 შშმ პირი ან ახალგაზრდა ქალი დასაქმებული საწარმოში</w:t>
            </w:r>
          </w:p>
        </w:tc>
        <w:tc>
          <w:tcPr>
            <w:tcW w:w="3681" w:type="dxa"/>
          </w:tcPr>
          <w:p w14:paraId="22D1BC3E" w14:textId="20390274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277867">
              <w:t>შრომითი ხელშეკრულებები, სამუშაო გრაფიკები და ანაზღაურების დოკუმენტაცია</w:t>
            </w:r>
          </w:p>
        </w:tc>
      </w:tr>
      <w:tr w:rsidR="002A71E7" w14:paraId="6853F941" w14:textId="77777777" w:rsidTr="00332C0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FAA4FF" w14:textId="529136D7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 w:rsidRPr="00277867">
              <w:t>არაფორმალურ განათლებაში თამაშის ინტეგრაცია</w:t>
            </w:r>
          </w:p>
        </w:tc>
        <w:tc>
          <w:tcPr>
            <w:tcW w:w="3400" w:type="dxa"/>
          </w:tcPr>
          <w:p w14:paraId="6598C238" w14:textId="7CC1368D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277867">
              <w:t>მინიმუმ 10 საგანმანათლებლო დაწესებულება, რომელიც გამოიყენებს პროდუქტს</w:t>
            </w:r>
          </w:p>
        </w:tc>
        <w:tc>
          <w:tcPr>
            <w:tcW w:w="3681" w:type="dxa"/>
          </w:tcPr>
          <w:p w14:paraId="305FDAA7" w14:textId="679EE580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 w:rsidRPr="00277867">
              <w:t>ხელმოწერილი მემორანდუმები, პედაგოგიური შეხვედრების ჩანაწერები, პროდუქტის გამოყენების აღწერები</w:t>
            </w:r>
          </w:p>
        </w:tc>
      </w:tr>
      <w:tr w:rsidR="002A71E7" w14:paraId="02F49C11" w14:textId="77777777" w:rsidTr="00332C0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F98DC3" w14:textId="55D75549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 w:cs="Sylfaen"/>
              </w:rPr>
            </w:pPr>
            <w:r w:rsidRPr="00277867">
              <w:t>სოციალურად პასუხისმგებლიანი პროდუქტის პოპულარიზაცია</w:t>
            </w:r>
          </w:p>
        </w:tc>
        <w:tc>
          <w:tcPr>
            <w:tcW w:w="3400" w:type="dxa"/>
          </w:tcPr>
          <w:p w14:paraId="7DC02862" w14:textId="40EFC00A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  <w:r w:rsidRPr="00277867">
              <w:t>მინიმუმ 1000 ერთეულის გაყიდვა 6 თვის განმავლობაში</w:t>
            </w:r>
          </w:p>
        </w:tc>
        <w:tc>
          <w:tcPr>
            <w:tcW w:w="3681" w:type="dxa"/>
          </w:tcPr>
          <w:p w14:paraId="4FDA40CB" w14:textId="48A71666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  <w:r w:rsidRPr="00277867">
              <w:t>გაყიდვების ოფიციალური ჩანაწერები, მაღაზიების რეპორტები, ონლაინ შეკვეთების სტატისტიკა</w:t>
            </w:r>
          </w:p>
        </w:tc>
      </w:tr>
      <w:tr w:rsidR="002A71E7" w14:paraId="41639328" w14:textId="77777777" w:rsidTr="00332C0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13F65D" w14:textId="4D132DEE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 w:cs="Sylfaen"/>
              </w:rPr>
            </w:pPr>
            <w:r w:rsidRPr="00277867">
              <w:t>საერთაშორისო ბაზრებზე გასვლა</w:t>
            </w:r>
          </w:p>
        </w:tc>
        <w:tc>
          <w:tcPr>
            <w:tcW w:w="3400" w:type="dxa"/>
          </w:tcPr>
          <w:p w14:paraId="01DF44DA" w14:textId="73D5EC5C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  <w:r w:rsidRPr="00277867">
              <w:t>პროდუქტის განთავსება მინიმუმ 2 გლობალურ პლატფორმაზე (Amazon, Etsy და სხვა)</w:t>
            </w:r>
          </w:p>
        </w:tc>
        <w:tc>
          <w:tcPr>
            <w:tcW w:w="3681" w:type="dxa"/>
          </w:tcPr>
          <w:p w14:paraId="6D611B5C" w14:textId="70D96AA6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  <w:r w:rsidRPr="00277867">
              <w:t>ონლაინ პლატფორმების ანგარიში, დისტრიბუციის კონტრაქტები, შეკვეთების ჩანაწერები</w:t>
            </w:r>
          </w:p>
        </w:tc>
      </w:tr>
      <w:tr w:rsidR="002A71E7" w14:paraId="0CFF5DD7" w14:textId="77777777" w:rsidTr="00332C0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114451" w14:textId="52739C5C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 w:cs="Sylfaen"/>
              </w:rPr>
            </w:pPr>
          </w:p>
        </w:tc>
        <w:tc>
          <w:tcPr>
            <w:tcW w:w="3400" w:type="dxa"/>
          </w:tcPr>
          <w:p w14:paraId="4576A8A6" w14:textId="29A8F960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</w:p>
        </w:tc>
        <w:tc>
          <w:tcPr>
            <w:tcW w:w="3681" w:type="dxa"/>
          </w:tcPr>
          <w:p w14:paraId="7430BE3F" w14:textId="3836CED1" w:rsidR="002A71E7" w:rsidRDefault="002A71E7" w:rsidP="002A71E7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2A71E7"/>
    <w:rsid w:val="004A7903"/>
    <w:rsid w:val="004D2EF7"/>
    <w:rsid w:val="0050580A"/>
    <w:rsid w:val="00732852"/>
    <w:rsid w:val="00BC155F"/>
    <w:rsid w:val="00DF72B4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2A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Levani Kikilashvili</cp:lastModifiedBy>
  <cp:revision>4</cp:revision>
  <dcterms:created xsi:type="dcterms:W3CDTF">2025-02-20T11:15:00Z</dcterms:created>
  <dcterms:modified xsi:type="dcterms:W3CDTF">2025-03-29T10:50:00Z</dcterms:modified>
</cp:coreProperties>
</file>