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5BB0F" w14:textId="77777777" w:rsidR="00732852" w:rsidRDefault="00732852" w:rsidP="00732852">
      <w:pPr>
        <w:tabs>
          <w:tab w:val="left" w:pos="1134"/>
        </w:tabs>
        <w:spacing w:after="0" w:line="276" w:lineRule="auto"/>
        <w:ind w:left="851" w:hanging="425"/>
        <w:jc w:val="both"/>
        <w:rPr>
          <w:rFonts w:ascii="Sylfaen" w:hAnsi="Sylfaen"/>
          <w:b/>
          <w:sz w:val="24"/>
        </w:rPr>
      </w:pPr>
      <w:r w:rsidRPr="00FB4731">
        <w:rPr>
          <w:rFonts w:ascii="Sylfaen" w:hAnsi="Sylfaen"/>
          <w:b/>
          <w:sz w:val="24"/>
        </w:rPr>
        <w:t>ცხრილში დეტალურად აღწერეთ სოციალური შედეგ(ებ)ი, რომლის მიღებასაც ელით თქვენი სოციალური საწარმოს ფუნქციონირებით</w:t>
      </w:r>
      <w:r>
        <w:rPr>
          <w:rFonts w:ascii="Sylfaen" w:hAnsi="Sylfaen"/>
          <w:b/>
          <w:sz w:val="24"/>
        </w:rPr>
        <w:t xml:space="preserve"> და რომელთა მიღწევა აუცილებელია იმისათვის, რომ სოციალურმა საწარმომ შეძლოს უფრო მასშტაბური გავლენის მოხდენა.</w:t>
      </w:r>
      <w:r w:rsidRPr="00FB4731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b/>
          <w:sz w:val="24"/>
        </w:rPr>
        <w:t>ჩამოაყალიბეთ</w:t>
      </w:r>
      <w:r w:rsidRPr="00A96262">
        <w:rPr>
          <w:rFonts w:ascii="Sylfaen" w:hAnsi="Sylfaen"/>
          <w:b/>
          <w:sz w:val="24"/>
        </w:rPr>
        <w:t xml:space="preserve"> ინდიკატორები, </w:t>
      </w:r>
      <w:r>
        <w:rPr>
          <w:rFonts w:ascii="Sylfaen" w:hAnsi="Sylfaen"/>
          <w:b/>
          <w:sz w:val="24"/>
        </w:rPr>
        <w:t>რომლებითაც</w:t>
      </w:r>
      <w:r w:rsidRPr="00A96262">
        <w:rPr>
          <w:rFonts w:ascii="Sylfaen" w:hAnsi="Sylfaen"/>
          <w:b/>
          <w:sz w:val="24"/>
        </w:rPr>
        <w:t xml:space="preserve"> აპირებთ სოციალური შედეგების გაზომვას და</w:t>
      </w:r>
      <w:r>
        <w:rPr>
          <w:rFonts w:ascii="Sylfaen" w:hAnsi="Sylfaen"/>
          <w:b/>
          <w:sz w:val="24"/>
        </w:rPr>
        <w:t xml:space="preserve"> მიუთითეთ</w:t>
      </w:r>
      <w:r w:rsidRPr="00A96262">
        <w:rPr>
          <w:rFonts w:ascii="Sylfaen" w:hAnsi="Sylfaen"/>
          <w:b/>
          <w:sz w:val="24"/>
        </w:rPr>
        <w:t xml:space="preserve"> ინდიკატორის შესახებ ინფორმაციის შეგროვების წყაროები</w:t>
      </w:r>
      <w:r>
        <w:rPr>
          <w:rFonts w:ascii="Sylfaen" w:hAnsi="Sylfaen"/>
          <w:b/>
          <w:sz w:val="24"/>
        </w:rPr>
        <w:t>.  (</w:t>
      </w:r>
      <w:r w:rsidRPr="00EA26BF">
        <w:rPr>
          <w:rFonts w:ascii="Sylfaen" w:hAnsi="Sylfaen"/>
          <w:i/>
          <w:sz w:val="24"/>
        </w:rPr>
        <w:t>მაქსიმუმ 250 სიტყვა</w:t>
      </w:r>
      <w:r>
        <w:rPr>
          <w:rFonts w:ascii="Sylfaen" w:hAnsi="Sylfaen"/>
          <w:i/>
          <w:sz w:val="24"/>
        </w:rPr>
        <w:t>)</w:t>
      </w:r>
    </w:p>
    <w:p w14:paraId="65C63817" w14:textId="77777777" w:rsidR="00732852" w:rsidRPr="00BC17FD" w:rsidRDefault="00732852" w:rsidP="00732852">
      <w:pPr>
        <w:tabs>
          <w:tab w:val="left" w:pos="1134"/>
        </w:tabs>
        <w:spacing w:after="0" w:line="360" w:lineRule="auto"/>
        <w:ind w:left="851" w:hanging="425"/>
        <w:jc w:val="both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8"/>
          <w:szCs w:val="28"/>
        </w:rPr>
        <w:t>ცხრილი #1.</w:t>
      </w:r>
    </w:p>
    <w:tbl>
      <w:tblPr>
        <w:tblStyle w:val="GridTable1Light"/>
        <w:tblpPr w:leftFromText="180" w:rightFromText="180" w:vertAnchor="text" w:horzAnchor="margin" w:tblpXSpec="center" w:tblpY="366"/>
        <w:tblW w:w="10620" w:type="dxa"/>
        <w:tblLook w:val="04A0" w:firstRow="1" w:lastRow="0" w:firstColumn="1" w:lastColumn="0" w:noHBand="0" w:noVBand="1"/>
      </w:tblPr>
      <w:tblGrid>
        <w:gridCol w:w="3539"/>
        <w:gridCol w:w="3400"/>
        <w:gridCol w:w="3681"/>
      </w:tblGrid>
      <w:tr w:rsidR="00732852" w14:paraId="0ABBF520" w14:textId="77777777" w:rsidTr="00D94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0CECE" w:themeFill="background2" w:themeFillShade="E6"/>
            <w:vAlign w:val="center"/>
          </w:tcPr>
          <w:p w14:paraId="0062BE20" w14:textId="77777777" w:rsidR="00732852" w:rsidRPr="00D017C0" w:rsidRDefault="00732852" w:rsidP="00D942BD">
            <w:pPr>
              <w:tabs>
                <w:tab w:val="left" w:pos="1134"/>
              </w:tabs>
              <w:spacing w:line="360" w:lineRule="auto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მოსალოდნელი სოციალური შედეგ</w:t>
            </w:r>
            <w:r>
              <w:rPr>
                <w:rFonts w:ascii="Sylfaen" w:hAnsi="Sylfaen"/>
                <w:szCs w:val="20"/>
              </w:rPr>
              <w:t>(ებ)</w:t>
            </w:r>
            <w:r w:rsidRPr="00D017C0">
              <w:rPr>
                <w:rFonts w:ascii="Sylfaen" w:hAnsi="Sylfaen"/>
                <w:szCs w:val="20"/>
              </w:rPr>
              <w:t>ი</w:t>
            </w:r>
          </w:p>
        </w:tc>
        <w:tc>
          <w:tcPr>
            <w:tcW w:w="3400" w:type="dxa"/>
            <w:shd w:val="clear" w:color="auto" w:fill="D0CECE" w:themeFill="background2" w:themeFillShade="E6"/>
            <w:vAlign w:val="center"/>
          </w:tcPr>
          <w:p w14:paraId="67247716" w14:textId="77777777" w:rsidR="00732852" w:rsidRPr="00D017C0" w:rsidRDefault="00732852" w:rsidP="00D942BD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შედეგ</w:t>
            </w:r>
            <w:r>
              <w:rPr>
                <w:rFonts w:ascii="Sylfaen" w:hAnsi="Sylfaen"/>
                <w:szCs w:val="20"/>
              </w:rPr>
              <w:t>(ებ)</w:t>
            </w:r>
            <w:r w:rsidRPr="00D017C0">
              <w:rPr>
                <w:rFonts w:ascii="Sylfaen" w:hAnsi="Sylfaen"/>
                <w:szCs w:val="20"/>
              </w:rPr>
              <w:t>ის ინდიკატორი</w:t>
            </w:r>
          </w:p>
        </w:tc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7CF9804D" w14:textId="18D07851" w:rsidR="00732852" w:rsidRPr="00D017C0" w:rsidRDefault="00732852" w:rsidP="004A7903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ინდიკატორის</w:t>
            </w:r>
            <w:r w:rsidR="004A7903">
              <w:rPr>
                <w:rFonts w:ascii="Sylfaen" w:hAnsi="Sylfaen"/>
                <w:szCs w:val="20"/>
              </w:rPr>
              <w:t xml:space="preserve"> </w:t>
            </w:r>
            <w:r w:rsidRPr="00D017C0">
              <w:rPr>
                <w:rFonts w:ascii="Sylfaen" w:hAnsi="Sylfaen"/>
                <w:szCs w:val="20"/>
              </w:rPr>
              <w:t xml:space="preserve">შესახებ ინფორმაციის შეგროვების წყაროები </w:t>
            </w:r>
          </w:p>
        </w:tc>
      </w:tr>
      <w:tr w:rsidR="00184029" w:rsidRPr="00184029" w14:paraId="632F55D6" w14:textId="77777777" w:rsidTr="002A2A4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1485" w14:textId="1610FE85" w:rsidR="00184029" w:rsidRPr="00184029" w:rsidRDefault="00184029" w:rsidP="00184029">
            <w:pPr>
              <w:tabs>
                <w:tab w:val="left" w:pos="1134"/>
              </w:tabs>
              <w:rPr>
                <w:rFonts w:ascii="Sylfaen" w:hAnsi="Sylfaen"/>
                <w:b w:val="0"/>
                <w:bCs w:val="0"/>
                <w:sz w:val="20"/>
                <w:szCs w:val="20"/>
              </w:rPr>
            </w:pP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საჯარო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კერძო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სექტორებს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შორის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თანამშრომლობის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 xml:space="preserve">გაძლიერება ბიზნესისთვის ხელსაყრელი გარემოს შესაქმნელად და 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ზემოქმედებისთვის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2DE" w14:textId="466F225F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პლატფორმაზე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შექმნილი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პარტნიორობების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(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ბიზნესები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,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საწარმოები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,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საჯარო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ინსტიტუტები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)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განხორციელებული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ერთობლივი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ინიციატივების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(CSR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პროექტები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,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ინვესტიციები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>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754" w14:textId="77777777" w:rsid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424241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პარტნიორობის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ჩანაწერები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</w:p>
          <w:p w14:paraId="2639463A" w14:textId="77777777" w:rsid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424241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ღონისძიებების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მონაწილეთა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მონაცემები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</w:p>
          <w:p w14:paraId="22D1BC3E" w14:textId="226560A4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პარტნიორი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ორგანიზაციების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ანგარიშები</w:t>
            </w:r>
          </w:p>
        </w:tc>
      </w:tr>
      <w:tr w:rsidR="00184029" w:rsidRPr="00184029" w14:paraId="6853F941" w14:textId="77777777" w:rsidTr="002A2A4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A4FF" w14:textId="5BF17825" w:rsidR="00184029" w:rsidRPr="00184029" w:rsidRDefault="00184029" w:rsidP="00184029">
            <w:pPr>
              <w:tabs>
                <w:tab w:val="left" w:pos="1134"/>
              </w:tabs>
              <w:rPr>
                <w:rFonts w:ascii="Sylfaen" w:hAnsi="Sylfaen"/>
                <w:b w:val="0"/>
                <w:bCs w:val="0"/>
                <w:sz w:val="20"/>
                <w:szCs w:val="20"/>
              </w:rPr>
            </w:pP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საწარმოების, სტარტაპების, მცირე და საშუალო ბისნესის უნარებისა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ცოდნის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გაძლიერება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9F62" w14:textId="66EA87EF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საწარმოების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,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რომლებიც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ტრენინგებსა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სერტიფიცირების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პროგრამებში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მონაწილეობენ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</w:p>
          <w:p w14:paraId="6598C238" w14:textId="705A434C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AA7" w14:textId="2E3AB38E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ტრენინგების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დასწრების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მონაცემები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მონაწილეთა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გამოკითხვები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უკუკავშირი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სერტიფიცირების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მაჩვენებლები</w:t>
            </w:r>
          </w:p>
        </w:tc>
      </w:tr>
      <w:tr w:rsidR="00184029" w:rsidRPr="00184029" w14:paraId="2241E2C8" w14:textId="77777777" w:rsidTr="002A2A4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7C0D7" w14:textId="1D072AC0" w:rsidR="00184029" w:rsidRPr="00184029" w:rsidRDefault="00184029" w:rsidP="00184029">
            <w:pPr>
              <w:tabs>
                <w:tab w:val="left" w:pos="1134"/>
              </w:tabs>
              <w:rPr>
                <w:rFonts w:ascii="Sylfaen" w:hAnsi="Sylfaen"/>
                <w:b w:val="0"/>
                <w:bCs w:val="0"/>
                <w:sz w:val="20"/>
                <w:szCs w:val="20"/>
              </w:rPr>
            </w:pP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საწარმოების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ცნობადობისა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ქსელის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გაფართოება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B43" w14:textId="77777777" w:rsidR="00184029" w:rsidRPr="00184029" w:rsidRDefault="00184029" w:rsidP="0018402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24241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საწარმოების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,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რომლებიც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პლატფორმაზე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არიან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რეგისტრირებული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</w:p>
          <w:p w14:paraId="5629D308" w14:textId="77777777" w:rsid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424241"/>
                <w:sz w:val="20"/>
                <w:szCs w:val="20"/>
                <w:lang w:val="en-US"/>
              </w:rPr>
              <w:t>-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ქსელური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ღონისძიებების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  <w:lang w:val="en-US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მატჩმეკინგის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სესიების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</w:p>
          <w:p w14:paraId="5D7DE067" w14:textId="64C78AEF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დამყარებული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კონტაქტებისა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თანამშრომლობების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90E" w14:textId="77777777" w:rsid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424241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მომხმარებელთა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მონაცემები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ანალიტიკა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</w:p>
          <w:p w14:paraId="57744DED" w14:textId="77777777" w:rsid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424241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ქსელური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ღონისძიებების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დასწრების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ჩანაწერები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</w:p>
          <w:p w14:paraId="4116C9A0" w14:textId="6D57AC27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საწარმოების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უკუკავშირი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ქსელური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შესაძლებლობების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შესახებ</w:t>
            </w:r>
          </w:p>
        </w:tc>
      </w:tr>
      <w:tr w:rsidR="00184029" w:rsidRPr="00184029" w14:paraId="27B38EF3" w14:textId="77777777" w:rsidTr="002A2A4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26F" w14:textId="7E0A3F1F" w:rsidR="00184029" w:rsidRPr="00184029" w:rsidRDefault="00184029" w:rsidP="00184029">
            <w:pPr>
              <w:tabs>
                <w:tab w:val="left" w:pos="1134"/>
              </w:tabs>
              <w:rPr>
                <w:rFonts w:ascii="Sylfaen" w:hAnsi="Sylfaen"/>
                <w:b w:val="0"/>
                <w:bCs w:val="0"/>
                <w:sz w:val="20"/>
                <w:szCs w:val="20"/>
              </w:rPr>
            </w:pP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საწარმოების, სტარტაპების, მცირე და საშუალო ბიზნესის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დაფინანსებისა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და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ინვესტიციებზე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წვდომის</w:t>
            </w:r>
            <w:r w:rsidRPr="00184029">
              <w:rPr>
                <w:rFonts w:ascii="Arial" w:eastAsia="Times New Roman" w:hAnsi="Arial" w:cs="Arial"/>
                <w:b w:val="0"/>
                <w:bCs w:val="0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t>გაუმჯობესება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5E1D" w14:textId="18677864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საწარმოების</w:t>
            </w:r>
            <w:r>
              <w:rPr>
                <w:rFonts w:ascii="Sylfaen" w:eastAsia="Times New Roman" w:hAnsi="Sylfaen" w:cs="Sylfaen"/>
                <w:color w:val="424241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სტარტაპების, მცირე და საშუალო ბიზნესის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რაოდენობა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,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რომლებმაც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დაფინანსება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ან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ინვესტიცია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მოიპოვეს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მეშვეობით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პლატფორმის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საშუალებით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მოზიდული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საერთო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ფინანსური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რესურსების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ოდენობა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471" w14:textId="1682CFC2" w:rsidR="00184029" w:rsidRPr="00184029" w:rsidRDefault="00184029" w:rsidP="0018402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სოციალური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საწარმოების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ანგარიშგებები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ინვესტორების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ჩართულობის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მონაცემები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-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ფინანსური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გავლენის</w:t>
            </w:r>
            <w:r w:rsidRPr="00184029">
              <w:rPr>
                <w:rFonts w:ascii="Arial" w:eastAsia="Times New Roman" w:hAnsi="Arial" w:cs="Arial"/>
                <w:color w:val="424241"/>
                <w:sz w:val="20"/>
                <w:szCs w:val="20"/>
              </w:rPr>
              <w:t xml:space="preserve"> </w:t>
            </w:r>
            <w:r w:rsidRPr="00184029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შეფასება</w:t>
            </w:r>
          </w:p>
        </w:tc>
      </w:tr>
      <w:tr w:rsidR="00700297" w:rsidRPr="00184029" w14:paraId="63F02FF8" w14:textId="77777777" w:rsidTr="002A2A49">
        <w:trPr>
          <w:trHeight w:val="11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3A1" w14:textId="3FE26AA7" w:rsidR="00700297" w:rsidRPr="00700297" w:rsidRDefault="00700297" w:rsidP="00700297">
            <w:pPr>
              <w:tabs>
                <w:tab w:val="left" w:pos="1134"/>
              </w:tabs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</w:pPr>
            <w:r w:rsidRPr="00700297">
              <w:rPr>
                <w:rFonts w:ascii="Sylfaen" w:eastAsia="Times New Roman" w:hAnsi="Sylfaen" w:cs="Sylfaen"/>
                <w:b w:val="0"/>
                <w:bCs w:val="0"/>
                <w:color w:val="424241"/>
                <w:sz w:val="20"/>
                <w:szCs w:val="20"/>
              </w:rPr>
              <w:lastRenderedPageBreak/>
              <w:t>პლატფორმის ფინანსური მდგრადობა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9B4C" w14:textId="6C227217" w:rsidR="00700297" w:rsidRPr="00700297" w:rsidRDefault="00700297" w:rsidP="00700297">
            <w:pPr>
              <w:tabs>
                <w:tab w:val="left" w:pos="1134"/>
              </w:tabs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</w:pPr>
            <w:r w:rsidRPr="00700297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- წევრობებიდან, სპონსორობებიდან და ღონისძიებებიდან მიღებული შემოსავალი - გადამხდელი წევრებისა და პარტნიორების რაოდენობა - პლატფორმის საოპერაციო ხარჯების დაფარვა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9B35" w14:textId="007FCC01" w:rsidR="00700297" w:rsidRPr="00700297" w:rsidRDefault="00700297" w:rsidP="00700297">
            <w:pPr>
              <w:tabs>
                <w:tab w:val="left" w:pos="1134"/>
              </w:tabs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</w:pPr>
            <w:r w:rsidRPr="00700297">
              <w:rPr>
                <w:rFonts w:ascii="Sylfaen" w:eastAsia="Times New Roman" w:hAnsi="Sylfaen" w:cs="Sylfaen"/>
                <w:color w:val="424241"/>
                <w:sz w:val="20"/>
                <w:szCs w:val="20"/>
              </w:rPr>
              <w:t>- ფინანსური ანგარიშები და შემოსავლის დეკლარაციები - წევრობის და სპონსორობის ჩანაწერები</w:t>
            </w:r>
            <w:bookmarkStart w:id="0" w:name="_GoBack"/>
            <w:bookmarkEnd w:id="0"/>
          </w:p>
        </w:tc>
      </w:tr>
    </w:tbl>
    <w:p w14:paraId="32B521EB" w14:textId="77777777" w:rsidR="00BC155F" w:rsidRPr="00184029" w:rsidRDefault="00BC155F" w:rsidP="00184029">
      <w:pPr>
        <w:rPr>
          <w:sz w:val="14"/>
          <w:szCs w:val="14"/>
        </w:rPr>
      </w:pPr>
    </w:p>
    <w:sectPr w:rsidR="00BC155F" w:rsidRPr="00184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70"/>
    <w:rsid w:val="00057462"/>
    <w:rsid w:val="00121574"/>
    <w:rsid w:val="00184029"/>
    <w:rsid w:val="004A7903"/>
    <w:rsid w:val="004D2EF7"/>
    <w:rsid w:val="0050580A"/>
    <w:rsid w:val="00700297"/>
    <w:rsid w:val="00732852"/>
    <w:rsid w:val="00BC155F"/>
    <w:rsid w:val="00E2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9E31"/>
  <w15:chartTrackingRefBased/>
  <w15:docId w15:val="{76F0157B-124A-4B78-A5E5-66866883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2"/>
    <w:rPr>
      <w:rFonts w:ascii="Calibri" w:eastAsia="Calibri" w:hAnsi="Calibri" w:cs="Calibri"/>
      <w:kern w:val="0"/>
      <w:lang w:val="ka-G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70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4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70"/>
    <w:rPr>
      <w:b/>
      <w:bCs/>
      <w:smallCaps/>
      <w:color w:val="2F5496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7328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2025-03-15T11:02:00Z</dcterms:created>
  <dcterms:modified xsi:type="dcterms:W3CDTF">2025-03-20T08:31:00Z</dcterms:modified>
</cp:coreProperties>
</file>